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80" w:rsidRPr="00B93B4D" w:rsidRDefault="00713580" w:rsidP="00713580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713580" w:rsidRPr="00B93B4D" w:rsidRDefault="00713580" w:rsidP="00713580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13580" w:rsidRPr="00B93B4D" w:rsidRDefault="00713580" w:rsidP="00713580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 xml:space="preserve">22 год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Pr="00704D00">
        <w:rPr>
          <w:b/>
          <w:sz w:val="28"/>
          <w:szCs w:val="28"/>
        </w:rPr>
        <w:t xml:space="preserve">от </w:t>
      </w:r>
      <w:r w:rsidR="00253350">
        <w:rPr>
          <w:b/>
          <w:sz w:val="28"/>
          <w:szCs w:val="28"/>
        </w:rPr>
        <w:t>13.01.2023</w:t>
      </w:r>
      <w:r w:rsidRPr="00704D00">
        <w:rPr>
          <w:b/>
          <w:sz w:val="28"/>
          <w:szCs w:val="28"/>
        </w:rPr>
        <w:t xml:space="preserve"> № 57/6-</w:t>
      </w:r>
      <w:r w:rsidR="00253350">
        <w:rPr>
          <w:b/>
          <w:sz w:val="28"/>
          <w:szCs w:val="28"/>
        </w:rPr>
        <w:t>183</w:t>
      </w:r>
      <w:r w:rsidRPr="00704D00">
        <w:rPr>
          <w:b/>
          <w:sz w:val="28"/>
          <w:szCs w:val="28"/>
        </w:rPr>
        <w:t>)</w:t>
      </w:r>
    </w:p>
    <w:p w:rsidR="009B6EB9" w:rsidRPr="0093245B" w:rsidRDefault="009B6EB9" w:rsidP="009B6EB9">
      <w:pPr>
        <w:pStyle w:val="2"/>
        <w:widowControl/>
        <w:jc w:val="both"/>
        <w:rPr>
          <w:rFonts w:ascii="Times New Roman" w:eastAsia="MS Mincho" w:hAnsi="Times New Roman"/>
          <w:b/>
          <w:color w:val="FF0000"/>
          <w:sz w:val="28"/>
        </w:rPr>
      </w:pPr>
    </w:p>
    <w:p w:rsidR="00431276" w:rsidRDefault="004C68B9" w:rsidP="004C68B9">
      <w:pPr>
        <w:pStyle w:val="2"/>
        <w:widowControl/>
        <w:ind w:firstLine="709"/>
        <w:jc w:val="both"/>
        <w:rPr>
          <w:rFonts w:ascii="Times New Roman" w:hAnsi="Times New Roman"/>
          <w:sz w:val="28"/>
        </w:rPr>
      </w:pPr>
      <w:r w:rsidRPr="00713580">
        <w:rPr>
          <w:rFonts w:ascii="Times New Roman" w:eastAsia="MS Mincho" w:hAnsi="Times New Roman"/>
          <w:sz w:val="28"/>
        </w:rPr>
        <w:t xml:space="preserve">За двенадцать месяцев 2022 года в городе Новосибирске </w:t>
      </w:r>
      <w:r w:rsidRPr="00713580">
        <w:rPr>
          <w:rFonts w:ascii="Times New Roman" w:hAnsi="Times New Roman"/>
          <w:sz w:val="28"/>
        </w:rPr>
        <w:t>с участием детей</w:t>
      </w:r>
      <w:r w:rsidRPr="004C68B9">
        <w:rPr>
          <w:rFonts w:ascii="Times New Roman" w:hAnsi="Times New Roman"/>
          <w:sz w:val="28"/>
        </w:rPr>
        <w:t xml:space="preserve"> произошло </w:t>
      </w:r>
      <w:r w:rsidRPr="004C68B9">
        <w:rPr>
          <w:rFonts w:ascii="Times New Roman" w:hAnsi="Times New Roman"/>
          <w:b/>
          <w:sz w:val="28"/>
        </w:rPr>
        <w:t>176</w:t>
      </w:r>
      <w:r w:rsidRPr="004C68B9">
        <w:rPr>
          <w:rFonts w:ascii="Times New Roman" w:hAnsi="Times New Roman"/>
          <w:sz w:val="28"/>
        </w:rPr>
        <w:t xml:space="preserve"> ДТП, АППГ – 135 (+41 или +30,4%), в которых </w:t>
      </w:r>
      <w:r w:rsidRPr="004C68B9">
        <w:rPr>
          <w:rFonts w:ascii="Times New Roman" w:hAnsi="Times New Roman"/>
          <w:b/>
          <w:sz w:val="28"/>
        </w:rPr>
        <w:t>187</w:t>
      </w:r>
      <w:r w:rsidRPr="004C68B9">
        <w:rPr>
          <w:rFonts w:ascii="Times New Roman" w:hAnsi="Times New Roman"/>
          <w:sz w:val="28"/>
        </w:rPr>
        <w:t xml:space="preserve"> несовершеннолетних участников дорожного движения получили травмы, за АППГ – 135 (+52 или +38,5%). </w:t>
      </w:r>
    </w:p>
    <w:p w:rsidR="00822EA1" w:rsidRPr="00F70A3C" w:rsidRDefault="00822EA1" w:rsidP="00822EA1">
      <w:pPr>
        <w:pStyle w:val="2"/>
        <w:widowControl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F70A3C">
        <w:rPr>
          <w:rFonts w:ascii="Times New Roman" w:hAnsi="Times New Roman"/>
          <w:sz w:val="28"/>
        </w:rPr>
        <w:t>Погибших детей за 12 месяцев 2022 не зарегистрировано</w:t>
      </w:r>
      <w:r>
        <w:rPr>
          <w:rFonts w:ascii="Times New Roman" w:hAnsi="Times New Roman"/>
          <w:sz w:val="28"/>
        </w:rPr>
        <w:t>.</w:t>
      </w:r>
    </w:p>
    <w:p w:rsidR="00B7254E" w:rsidRDefault="00B7254E" w:rsidP="00431276">
      <w:pPr>
        <w:pStyle w:val="2"/>
        <w:widowControl/>
        <w:jc w:val="both"/>
        <w:rPr>
          <w:rFonts w:ascii="Times New Roman" w:hAnsi="Times New Roman"/>
          <w:noProof/>
          <w:sz w:val="28"/>
        </w:rPr>
      </w:pPr>
    </w:p>
    <w:p w:rsidR="00AF6AC9" w:rsidRPr="007023DB" w:rsidRDefault="00822EA1" w:rsidP="00431276">
      <w:pPr>
        <w:pStyle w:val="2"/>
        <w:widowControl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158E7380" wp14:editId="40F5B87C">
            <wp:extent cx="6300470" cy="2454910"/>
            <wp:effectExtent l="0" t="0" r="508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254E" w:rsidRDefault="00B7254E" w:rsidP="00B7254E">
      <w:pPr>
        <w:pStyle w:val="2"/>
        <w:rPr>
          <w:rFonts w:ascii="Times New Roman" w:hAnsi="Times New Roman"/>
          <w:b/>
          <w:sz w:val="28"/>
        </w:rPr>
      </w:pPr>
    </w:p>
    <w:p w:rsidR="00226D41" w:rsidRDefault="00713580" w:rsidP="00B7254E">
      <w:pPr>
        <w:pStyle w:val="2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47A57CD0" wp14:editId="239364B5">
            <wp:extent cx="6300470" cy="3308465"/>
            <wp:effectExtent l="0" t="0" r="508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3580" w:rsidRDefault="00713580" w:rsidP="00B7254E">
      <w:pPr>
        <w:pStyle w:val="2"/>
        <w:rPr>
          <w:rFonts w:ascii="Times New Roman" w:hAnsi="Times New Roman"/>
          <w:b/>
          <w:sz w:val="28"/>
        </w:rPr>
      </w:pPr>
    </w:p>
    <w:p w:rsidR="00713580" w:rsidRDefault="00713580" w:rsidP="00713580">
      <w:pPr>
        <w:pStyle w:val="2"/>
        <w:widowControl/>
        <w:ind w:firstLine="709"/>
        <w:jc w:val="both"/>
        <w:rPr>
          <w:rFonts w:ascii="Times New Roman" w:hAnsi="Times New Roman"/>
          <w:sz w:val="28"/>
        </w:rPr>
      </w:pPr>
    </w:p>
    <w:p w:rsidR="00713580" w:rsidRDefault="00713580" w:rsidP="00713580">
      <w:pPr>
        <w:pStyle w:val="2"/>
        <w:widowControl/>
        <w:ind w:firstLine="709"/>
        <w:jc w:val="both"/>
        <w:rPr>
          <w:rFonts w:ascii="Times New Roman" w:hAnsi="Times New Roman"/>
          <w:sz w:val="28"/>
        </w:rPr>
      </w:pPr>
      <w:r w:rsidRPr="004C68B9">
        <w:rPr>
          <w:rFonts w:ascii="Times New Roman" w:hAnsi="Times New Roman"/>
          <w:sz w:val="28"/>
        </w:rPr>
        <w:t xml:space="preserve">ДТП зарегистрированы на территории всех районов: Дзержинского 10-0-10 (0%), Железнодорожного 3-0-3 (-25%), Заельцовского 16-0-16 (+60%), Калининского 19-0-23 (+111,1%), Кировского 28-0-31 (+100%), Ленинского 34-0-34 (+9,7%), Октябрьского 23-0-24 (-25,8%), Первомайского 15-0-16 (+50%), Советского 11-0-11 (+83,3%) и Центрального 17-0-19 (+70%). </w:t>
      </w:r>
    </w:p>
    <w:p w:rsidR="00713580" w:rsidRDefault="00713580" w:rsidP="00B7254E">
      <w:pPr>
        <w:pStyle w:val="2"/>
        <w:rPr>
          <w:rFonts w:ascii="Times New Roman" w:hAnsi="Times New Roman"/>
          <w:b/>
          <w:sz w:val="28"/>
        </w:rPr>
      </w:pPr>
    </w:p>
    <w:p w:rsidR="00B7254E" w:rsidRDefault="00EA1643" w:rsidP="00B7254E">
      <w:pPr>
        <w:pStyle w:val="2"/>
        <w:rPr>
          <w:rFonts w:ascii="Times New Roman" w:hAnsi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2E934F44" wp14:editId="587D5B2F">
            <wp:extent cx="6300470" cy="3302000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254E" w:rsidRDefault="00B7254E" w:rsidP="00B7254E">
      <w:pPr>
        <w:pStyle w:val="2"/>
        <w:rPr>
          <w:rFonts w:ascii="Times New Roman" w:hAnsi="Times New Roman"/>
          <w:b/>
          <w:sz w:val="28"/>
        </w:rPr>
      </w:pPr>
    </w:p>
    <w:p w:rsidR="00B7254E" w:rsidRDefault="00226D41" w:rsidP="00B7254E">
      <w:pPr>
        <w:pStyle w:val="2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дорожно-транспортных происшествий с участием несовершеннолетних в 2022 году</w:t>
      </w:r>
    </w:p>
    <w:p w:rsidR="00B7254E" w:rsidRDefault="00B7254E" w:rsidP="00B7254E">
      <w:pPr>
        <w:pStyle w:val="2"/>
        <w:ind w:firstLine="708"/>
        <w:jc w:val="center"/>
        <w:rPr>
          <w:rFonts w:ascii="Times New Roman" w:hAnsi="Times New Roman"/>
          <w:b/>
          <w:sz w:val="28"/>
        </w:rPr>
      </w:pP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1212"/>
        <w:gridCol w:w="5729"/>
        <w:gridCol w:w="2958"/>
      </w:tblGrid>
      <w:tr w:rsidR="00B7254E" w:rsidTr="0071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B7254E" w:rsidRDefault="00B7254E" w:rsidP="00B7254E">
            <w:pPr>
              <w:pStyle w:val="2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Наезд на пешехода</w:t>
            </w:r>
          </w:p>
        </w:tc>
        <w:tc>
          <w:tcPr>
            <w:tcW w:w="2958" w:type="dxa"/>
          </w:tcPr>
          <w:p w:rsidR="00B7254E" w:rsidRDefault="00B7254E" w:rsidP="00B7254E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118-0-121</w:t>
            </w:r>
          </w:p>
        </w:tc>
      </w:tr>
      <w:tr w:rsidR="00F70A3C" w:rsidTr="0071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</w:tcPr>
          <w:p w:rsidR="00F70A3C" w:rsidRDefault="00F70A3C" w:rsidP="00F70A3C">
            <w:pPr>
              <w:pStyle w:val="2"/>
              <w:jc w:val="center"/>
              <w:rPr>
                <w:rFonts w:ascii="Times New Roman" w:hAnsi="Times New Roman"/>
                <w:sz w:val="28"/>
              </w:rPr>
            </w:pPr>
          </w:p>
          <w:p w:rsidR="00F70A3C" w:rsidRPr="00F70A3C" w:rsidRDefault="00F70A3C" w:rsidP="00F70A3C">
            <w:pPr>
              <w:pStyle w:val="2"/>
              <w:jc w:val="center"/>
              <w:rPr>
                <w:rFonts w:ascii="Times New Roman" w:hAnsi="Times New Roman"/>
                <w:sz w:val="28"/>
              </w:rPr>
            </w:pPr>
            <w:r w:rsidRPr="00F70A3C">
              <w:rPr>
                <w:rFonts w:ascii="Times New Roman" w:hAnsi="Times New Roman"/>
                <w:sz w:val="28"/>
              </w:rPr>
              <w:t>Из них</w:t>
            </w:r>
          </w:p>
        </w:tc>
        <w:tc>
          <w:tcPr>
            <w:tcW w:w="5729" w:type="dxa"/>
          </w:tcPr>
          <w:p w:rsidR="00F70A3C" w:rsidRDefault="00226D41" w:rsidP="00226D41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F70A3C" w:rsidRPr="00B7254E">
              <w:rPr>
                <w:rFonts w:ascii="Times New Roman" w:hAnsi="Times New Roman"/>
                <w:sz w:val="28"/>
              </w:rPr>
              <w:t xml:space="preserve">в зоне </w:t>
            </w:r>
            <w:r>
              <w:rPr>
                <w:rFonts w:ascii="Times New Roman" w:hAnsi="Times New Roman"/>
                <w:sz w:val="28"/>
              </w:rPr>
              <w:t xml:space="preserve">регулируемого </w:t>
            </w:r>
            <w:r w:rsidR="00F70A3C" w:rsidRPr="00B7254E">
              <w:rPr>
                <w:rFonts w:ascii="Times New Roman" w:hAnsi="Times New Roman"/>
                <w:sz w:val="28"/>
              </w:rPr>
              <w:t>ПП</w:t>
            </w:r>
          </w:p>
        </w:tc>
        <w:tc>
          <w:tcPr>
            <w:tcW w:w="2958" w:type="dxa"/>
          </w:tcPr>
          <w:p w:rsidR="00F70A3C" w:rsidRDefault="00F70A3C" w:rsidP="00B7254E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27-0-30</w:t>
            </w:r>
          </w:p>
        </w:tc>
      </w:tr>
      <w:tr w:rsidR="00F70A3C" w:rsidTr="0071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:rsidR="00F70A3C" w:rsidRDefault="00F70A3C" w:rsidP="00F70A3C">
            <w:pPr>
              <w:pStyle w:val="2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5729" w:type="dxa"/>
          </w:tcPr>
          <w:p w:rsidR="00F70A3C" w:rsidRDefault="00F70A3C" w:rsidP="00226D41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 xml:space="preserve"> </w:t>
            </w:r>
            <w:r w:rsidR="00226D41">
              <w:rPr>
                <w:rFonts w:ascii="Times New Roman" w:hAnsi="Times New Roman"/>
                <w:sz w:val="28"/>
              </w:rPr>
              <w:t xml:space="preserve">- </w:t>
            </w:r>
            <w:r w:rsidRPr="00B7254E">
              <w:rPr>
                <w:rFonts w:ascii="Times New Roman" w:hAnsi="Times New Roman"/>
                <w:sz w:val="28"/>
              </w:rPr>
              <w:t xml:space="preserve">в зоне </w:t>
            </w:r>
            <w:r w:rsidR="00226D41">
              <w:rPr>
                <w:rFonts w:ascii="Times New Roman" w:hAnsi="Times New Roman"/>
                <w:sz w:val="28"/>
              </w:rPr>
              <w:t xml:space="preserve">нерегулируемого </w:t>
            </w:r>
            <w:r w:rsidRPr="00B7254E">
              <w:rPr>
                <w:rFonts w:ascii="Times New Roman" w:hAnsi="Times New Roman"/>
                <w:sz w:val="28"/>
              </w:rPr>
              <w:t>ПП</w:t>
            </w:r>
          </w:p>
        </w:tc>
        <w:tc>
          <w:tcPr>
            <w:tcW w:w="2958" w:type="dxa"/>
          </w:tcPr>
          <w:p w:rsidR="00F70A3C" w:rsidRDefault="00F70A3C" w:rsidP="00B7254E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40-0-40</w:t>
            </w:r>
          </w:p>
        </w:tc>
      </w:tr>
      <w:tr w:rsidR="00F70A3C" w:rsidTr="0071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:rsidR="00F70A3C" w:rsidRDefault="00F70A3C" w:rsidP="00F70A3C">
            <w:pPr>
              <w:pStyle w:val="2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5729" w:type="dxa"/>
          </w:tcPr>
          <w:p w:rsidR="00F70A3C" w:rsidRDefault="00F70A3C" w:rsidP="00226D41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B7254E">
              <w:rPr>
                <w:rFonts w:ascii="Times New Roman" w:hAnsi="Times New Roman"/>
                <w:sz w:val="28"/>
              </w:rPr>
              <w:t xml:space="preserve">вне зоны </w:t>
            </w:r>
            <w:r w:rsidR="00226D41">
              <w:rPr>
                <w:rFonts w:ascii="Times New Roman" w:hAnsi="Times New Roman"/>
                <w:sz w:val="28"/>
              </w:rPr>
              <w:t>пешеходного перехода</w:t>
            </w:r>
          </w:p>
        </w:tc>
        <w:tc>
          <w:tcPr>
            <w:tcW w:w="2958" w:type="dxa"/>
          </w:tcPr>
          <w:p w:rsidR="00F70A3C" w:rsidRDefault="00F70A3C" w:rsidP="00B7254E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51-0-51</w:t>
            </w:r>
          </w:p>
        </w:tc>
      </w:tr>
      <w:tr w:rsidR="00B7254E" w:rsidTr="0071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B7254E" w:rsidRDefault="00B7254E" w:rsidP="00B7254E">
            <w:pPr>
              <w:pStyle w:val="2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Столкновение</w:t>
            </w:r>
          </w:p>
        </w:tc>
        <w:tc>
          <w:tcPr>
            <w:tcW w:w="2958" w:type="dxa"/>
          </w:tcPr>
          <w:p w:rsidR="00B7254E" w:rsidRDefault="00B7254E" w:rsidP="00B7254E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40-0-47</w:t>
            </w:r>
          </w:p>
        </w:tc>
      </w:tr>
      <w:tr w:rsidR="00B7254E" w:rsidTr="0071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B7254E" w:rsidRDefault="00B7254E" w:rsidP="00B7254E">
            <w:pPr>
              <w:pStyle w:val="2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Наезд на велосипедиста</w:t>
            </w:r>
          </w:p>
        </w:tc>
        <w:tc>
          <w:tcPr>
            <w:tcW w:w="2958" w:type="dxa"/>
          </w:tcPr>
          <w:p w:rsidR="00B7254E" w:rsidRDefault="00B7254E" w:rsidP="00B7254E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10-0-10</w:t>
            </w:r>
          </w:p>
        </w:tc>
      </w:tr>
      <w:tr w:rsidR="00B7254E" w:rsidTr="0071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B7254E" w:rsidRDefault="00B7254E" w:rsidP="00B7254E">
            <w:pPr>
              <w:pStyle w:val="2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Наезд на стоящее ТС</w:t>
            </w:r>
          </w:p>
        </w:tc>
        <w:tc>
          <w:tcPr>
            <w:tcW w:w="2958" w:type="dxa"/>
          </w:tcPr>
          <w:p w:rsidR="00B7254E" w:rsidRDefault="00B7254E" w:rsidP="00B7254E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3-0-3</w:t>
            </w:r>
          </w:p>
        </w:tc>
      </w:tr>
      <w:tr w:rsidR="00B7254E" w:rsidTr="0071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B7254E" w:rsidRDefault="00B7254E" w:rsidP="00B7254E">
            <w:pPr>
              <w:pStyle w:val="2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Наезд на препятствие</w:t>
            </w:r>
          </w:p>
        </w:tc>
        <w:tc>
          <w:tcPr>
            <w:tcW w:w="2958" w:type="dxa"/>
          </w:tcPr>
          <w:p w:rsidR="00B7254E" w:rsidRDefault="00B7254E" w:rsidP="00B7254E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4-0-5</w:t>
            </w:r>
          </w:p>
        </w:tc>
      </w:tr>
      <w:tr w:rsidR="00B7254E" w:rsidTr="0071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B7254E" w:rsidRPr="00B7254E" w:rsidRDefault="00B7254E" w:rsidP="00B7254E">
            <w:pPr>
              <w:pStyle w:val="2"/>
              <w:jc w:val="center"/>
              <w:rPr>
                <w:rFonts w:ascii="Times New Roman" w:hAnsi="Times New Roman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Съезд с дороги</w:t>
            </w:r>
          </w:p>
        </w:tc>
        <w:tc>
          <w:tcPr>
            <w:tcW w:w="2958" w:type="dxa"/>
          </w:tcPr>
          <w:p w:rsidR="00B7254E" w:rsidRPr="00B7254E" w:rsidRDefault="00B7254E" w:rsidP="00B7254E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B7254E">
              <w:rPr>
                <w:rFonts w:ascii="Times New Roman" w:hAnsi="Times New Roman"/>
                <w:sz w:val="28"/>
              </w:rPr>
              <w:t>1-0-1</w:t>
            </w:r>
          </w:p>
        </w:tc>
      </w:tr>
    </w:tbl>
    <w:p w:rsidR="00226D41" w:rsidRDefault="00226D41" w:rsidP="00B7254E">
      <w:pPr>
        <w:pStyle w:val="2"/>
        <w:ind w:firstLine="708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3F4D1F7D" wp14:editId="0CBDD5DB">
            <wp:extent cx="5010150" cy="35128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6D41" w:rsidRDefault="00226D41" w:rsidP="00B7254E">
      <w:pPr>
        <w:pStyle w:val="2"/>
        <w:ind w:firstLine="708"/>
        <w:jc w:val="center"/>
        <w:rPr>
          <w:rFonts w:ascii="Times New Roman" w:hAnsi="Times New Roman"/>
          <w:b/>
          <w:sz w:val="28"/>
        </w:rPr>
      </w:pPr>
    </w:p>
    <w:p w:rsidR="0080121C" w:rsidRDefault="0080121C" w:rsidP="00B7254E">
      <w:pPr>
        <w:pStyle w:val="2"/>
        <w:ind w:firstLine="708"/>
        <w:jc w:val="center"/>
        <w:rPr>
          <w:rFonts w:ascii="Times New Roman" w:hAnsi="Times New Roman"/>
          <w:b/>
          <w:sz w:val="28"/>
        </w:rPr>
      </w:pPr>
    </w:p>
    <w:p w:rsidR="0080121C" w:rsidRPr="00B7254E" w:rsidRDefault="0080121C" w:rsidP="00B7254E">
      <w:pPr>
        <w:pStyle w:val="2"/>
        <w:ind w:firstLine="708"/>
        <w:jc w:val="center"/>
        <w:rPr>
          <w:rFonts w:ascii="Times New Roman" w:hAnsi="Times New Roman"/>
          <w:b/>
          <w:sz w:val="28"/>
        </w:rPr>
      </w:pPr>
    </w:p>
    <w:p w:rsidR="00007EFF" w:rsidRDefault="0080121C" w:rsidP="00B7254E">
      <w:pPr>
        <w:pStyle w:val="2"/>
        <w:ind w:firstLine="708"/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5E173B77" wp14:editId="13177AE1">
            <wp:extent cx="5574896" cy="2560320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6D41" w:rsidRDefault="00226D41" w:rsidP="00226D41">
      <w:pPr>
        <w:ind w:firstLine="708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0E60536F" wp14:editId="21656CA6">
            <wp:extent cx="5115560" cy="2527069"/>
            <wp:effectExtent l="0" t="0" r="889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6D41" w:rsidRDefault="00226D41" w:rsidP="00DE52BE">
      <w:pPr>
        <w:ind w:firstLine="708"/>
        <w:jc w:val="both"/>
        <w:rPr>
          <w:rFonts w:eastAsia="MS Mincho"/>
          <w:sz w:val="28"/>
          <w:szCs w:val="28"/>
        </w:rPr>
      </w:pPr>
    </w:p>
    <w:p w:rsidR="00226D41" w:rsidRDefault="00226D41" w:rsidP="00DE52BE">
      <w:pPr>
        <w:ind w:firstLine="708"/>
        <w:jc w:val="both"/>
        <w:rPr>
          <w:rFonts w:eastAsia="MS Mincho"/>
          <w:sz w:val="28"/>
          <w:szCs w:val="28"/>
        </w:rPr>
      </w:pPr>
    </w:p>
    <w:p w:rsidR="00DE52BE" w:rsidRDefault="00DE52BE" w:rsidP="00DE52BE">
      <w:pPr>
        <w:ind w:firstLine="708"/>
        <w:jc w:val="both"/>
        <w:rPr>
          <w:rFonts w:eastAsia="MS Mincho"/>
          <w:sz w:val="28"/>
          <w:szCs w:val="28"/>
        </w:rPr>
      </w:pPr>
      <w:r w:rsidRPr="00DE52BE">
        <w:rPr>
          <w:rFonts w:eastAsia="MS Mincho"/>
          <w:sz w:val="28"/>
          <w:szCs w:val="28"/>
        </w:rPr>
        <w:t xml:space="preserve">Из общего количества ДТП, в </w:t>
      </w:r>
      <w:r w:rsidRPr="00DE52BE">
        <w:rPr>
          <w:rFonts w:eastAsia="MS Mincho"/>
          <w:b/>
          <w:sz w:val="28"/>
          <w:szCs w:val="28"/>
        </w:rPr>
        <w:t>48</w:t>
      </w:r>
      <w:r w:rsidRPr="00DE52BE">
        <w:rPr>
          <w:rFonts w:eastAsia="MS Mincho"/>
          <w:sz w:val="28"/>
          <w:szCs w:val="28"/>
        </w:rPr>
        <w:t xml:space="preserve"> случаях установлена вина несовершеннолетних.</w:t>
      </w:r>
      <w:r>
        <w:rPr>
          <w:rFonts w:eastAsia="MS Mincho"/>
          <w:sz w:val="28"/>
          <w:szCs w:val="28"/>
        </w:rPr>
        <w:t xml:space="preserve"> </w:t>
      </w:r>
    </w:p>
    <w:p w:rsidR="006647EA" w:rsidRPr="00B35EA4" w:rsidRDefault="00DE52BE" w:rsidP="00B35EA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них </w:t>
      </w:r>
      <w:r w:rsidRPr="00DE52BE">
        <w:rPr>
          <w:rFonts w:eastAsia="MS Mincho"/>
          <w:sz w:val="28"/>
          <w:szCs w:val="28"/>
        </w:rPr>
        <w:t>35 - переход вне пешеходного перехода, 7 - неподчинение сигналам регулирования (светофор), 3 – передвижение по проезжей части на скейтборде, роликовых коньках, 1 – нахождение на п</w:t>
      </w:r>
      <w:r>
        <w:rPr>
          <w:rFonts w:eastAsia="MS Mincho"/>
          <w:sz w:val="28"/>
          <w:szCs w:val="28"/>
        </w:rPr>
        <w:t>роезжей части без цели ее перех</w:t>
      </w:r>
      <w:r w:rsidRPr="00DE52BE">
        <w:rPr>
          <w:rFonts w:eastAsia="MS Mincho"/>
          <w:sz w:val="28"/>
          <w:szCs w:val="28"/>
        </w:rPr>
        <w:t>ода, 2 – вина пешехода (неожиданный выход из-за ТС).</w:t>
      </w:r>
      <w:r w:rsidR="00B7254E" w:rsidRPr="00B7254E">
        <w:rPr>
          <w:sz w:val="28"/>
        </w:rPr>
        <w:tab/>
      </w:r>
      <w:r w:rsidR="00B7254E" w:rsidRPr="00B7254E">
        <w:rPr>
          <w:sz w:val="28"/>
        </w:rPr>
        <w:tab/>
      </w:r>
      <w:r w:rsidR="00B7254E" w:rsidRPr="00B7254E">
        <w:rPr>
          <w:sz w:val="28"/>
        </w:rPr>
        <w:tab/>
      </w:r>
    </w:p>
    <w:p w:rsidR="00B7254E" w:rsidRDefault="006647EA" w:rsidP="006647EA">
      <w:pPr>
        <w:pStyle w:val="2"/>
        <w:jc w:val="center"/>
        <w:rPr>
          <w:rFonts w:ascii="Times New Roman" w:hAnsi="Times New Roman"/>
          <w:sz w:val="28"/>
        </w:rPr>
      </w:pPr>
      <w:r w:rsidRPr="006647EA">
        <w:rPr>
          <w:noProof/>
          <w:u w:val="single"/>
        </w:rPr>
        <w:drawing>
          <wp:inline distT="0" distB="0" distL="0" distR="0" wp14:anchorId="7595C98C" wp14:editId="0E61F008">
            <wp:extent cx="6118953" cy="307517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7254E" w:rsidRPr="00B7254E">
        <w:rPr>
          <w:rFonts w:ascii="Times New Roman" w:hAnsi="Times New Roman"/>
          <w:sz w:val="28"/>
        </w:rPr>
        <w:tab/>
      </w:r>
    </w:p>
    <w:p w:rsidR="00B7254E" w:rsidRDefault="00B7254E" w:rsidP="00AF5AB3">
      <w:pPr>
        <w:pStyle w:val="2"/>
        <w:widowControl/>
        <w:ind w:firstLine="709"/>
        <w:jc w:val="both"/>
        <w:rPr>
          <w:rFonts w:ascii="Times New Roman" w:hAnsi="Times New Roman"/>
          <w:sz w:val="28"/>
        </w:rPr>
      </w:pPr>
    </w:p>
    <w:p w:rsidR="00097BCD" w:rsidRDefault="00097BCD" w:rsidP="00097BCD">
      <w:pPr>
        <w:pStyle w:val="2"/>
        <w:widowControl/>
        <w:ind w:firstLine="709"/>
        <w:jc w:val="both"/>
        <w:rPr>
          <w:rFonts w:ascii="Times New Roman" w:hAnsi="Times New Roman"/>
          <w:sz w:val="28"/>
        </w:rPr>
      </w:pPr>
      <w:r w:rsidRPr="0093245B">
        <w:rPr>
          <w:rFonts w:ascii="Times New Roman" w:hAnsi="Times New Roman"/>
          <w:sz w:val="28"/>
        </w:rPr>
        <w:t>Самый травмооп</w:t>
      </w:r>
      <w:r w:rsidR="00007EFF">
        <w:rPr>
          <w:rFonts w:ascii="Times New Roman" w:hAnsi="Times New Roman"/>
          <w:sz w:val="28"/>
        </w:rPr>
        <w:t>асный</w:t>
      </w:r>
      <w:r w:rsidR="00007EFF">
        <w:rPr>
          <w:rFonts w:ascii="Times New Roman" w:hAnsi="Times New Roman"/>
          <w:sz w:val="28"/>
        </w:rPr>
        <w:tab/>
        <w:t xml:space="preserve"> возраст: от 7 до 10 лет</w:t>
      </w:r>
      <w:r w:rsidRPr="0093245B">
        <w:rPr>
          <w:rFonts w:ascii="Times New Roman" w:hAnsi="Times New Roman"/>
          <w:sz w:val="28"/>
        </w:rPr>
        <w:t xml:space="preserve">, средний возраст детей, наиболее часто попадавших в </w:t>
      </w:r>
      <w:r w:rsidRPr="00E43237">
        <w:rPr>
          <w:rFonts w:ascii="Times New Roman" w:hAnsi="Times New Roman"/>
          <w:sz w:val="28"/>
        </w:rPr>
        <w:t>ДТП - 9 лет</w:t>
      </w:r>
      <w:r w:rsidRPr="00E4323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</w:rPr>
        <w:t>.</w:t>
      </w:r>
    </w:p>
    <w:p w:rsidR="00B7254E" w:rsidRDefault="00D652C6" w:rsidP="00AF5AB3">
      <w:pPr>
        <w:pStyle w:val="2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2E8D517A" wp14:editId="649A704A">
            <wp:extent cx="5766523" cy="2540454"/>
            <wp:effectExtent l="0" t="0" r="571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254E" w:rsidRDefault="00007EFF" w:rsidP="00AF5AB3">
      <w:pPr>
        <w:pStyle w:val="2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007EFF" w:rsidRDefault="00757040" w:rsidP="00757040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Статистика по месту обучения несовершеннолетних</w:t>
      </w:r>
      <w:r w:rsidR="00007EFF" w:rsidRPr="007023DB">
        <w:rPr>
          <w:b/>
          <w:color w:val="000000"/>
          <w:sz w:val="26"/>
          <w:szCs w:val="26"/>
        </w:rPr>
        <w:t>:</w:t>
      </w:r>
    </w:p>
    <w:p w:rsidR="00007EFF" w:rsidRDefault="00007EFF" w:rsidP="00007EFF">
      <w:pPr>
        <w:widowControl w:val="0"/>
        <w:jc w:val="center"/>
        <w:rPr>
          <w:b/>
          <w:color w:val="000000"/>
          <w:sz w:val="26"/>
          <w:szCs w:val="26"/>
        </w:rPr>
      </w:pPr>
    </w:p>
    <w:p w:rsidR="00007EFF" w:rsidRDefault="00007EFF" w:rsidP="00426F85">
      <w:pPr>
        <w:widowControl w:val="0"/>
        <w:ind w:firstLine="708"/>
        <w:jc w:val="both"/>
        <w:rPr>
          <w:b/>
          <w:color w:val="000000"/>
          <w:sz w:val="26"/>
          <w:szCs w:val="26"/>
        </w:rPr>
      </w:pPr>
      <w:r>
        <w:rPr>
          <w:sz w:val="28"/>
        </w:rPr>
        <w:t>У</w:t>
      </w:r>
      <w:r w:rsidRPr="0093245B">
        <w:rPr>
          <w:sz w:val="28"/>
        </w:rPr>
        <w:t>чащиеся 1-4 классов общеобразовательных школ</w:t>
      </w:r>
      <w:r>
        <w:rPr>
          <w:sz w:val="28"/>
        </w:rPr>
        <w:t xml:space="preserve"> наиболее часто являются участниками дорожно-транспортных происшествий на территории города Новосибирска</w:t>
      </w:r>
    </w:p>
    <w:p w:rsidR="00007EFF" w:rsidRDefault="00007EFF" w:rsidP="00426F85">
      <w:pPr>
        <w:widowControl w:val="0"/>
        <w:jc w:val="both"/>
        <w:rPr>
          <w:b/>
          <w:color w:val="000000"/>
          <w:sz w:val="26"/>
          <w:szCs w:val="26"/>
        </w:rPr>
      </w:pPr>
    </w:p>
    <w:p w:rsidR="00007EFF" w:rsidRDefault="00D652C6" w:rsidP="00007EFF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C21BA69" wp14:editId="2EDBE3C9">
            <wp:extent cx="6300470" cy="2738755"/>
            <wp:effectExtent l="0" t="0" r="5080" b="44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0FD9" w:rsidRPr="007023DB" w:rsidRDefault="006C0FD9" w:rsidP="00757040">
      <w:pPr>
        <w:widowControl w:val="0"/>
        <w:rPr>
          <w:b/>
          <w:color w:val="000000"/>
          <w:sz w:val="26"/>
          <w:szCs w:val="26"/>
        </w:rPr>
      </w:pPr>
    </w:p>
    <w:p w:rsidR="00D652C6" w:rsidRPr="00271C0F" w:rsidRDefault="00D652C6" w:rsidP="00D652C6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52C6" w:rsidRDefault="00D652C6" w:rsidP="00D652C6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52C6" w:rsidRDefault="00D652C6" w:rsidP="00D652C6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-44"/>
        <w:tblW w:w="10632" w:type="dxa"/>
        <w:tblInd w:w="-147" w:type="dxa"/>
        <w:tblLook w:val="01E0" w:firstRow="1" w:lastRow="1" w:firstColumn="1" w:lastColumn="1" w:noHBand="0" w:noVBand="0"/>
      </w:tblPr>
      <w:tblGrid>
        <w:gridCol w:w="3255"/>
        <w:gridCol w:w="2551"/>
        <w:gridCol w:w="998"/>
        <w:gridCol w:w="1985"/>
        <w:gridCol w:w="1843"/>
      </w:tblGrid>
      <w:tr w:rsidR="00D652C6" w:rsidRPr="00271C0F" w:rsidTr="00C13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vAlign w:val="center"/>
            <w:hideMark/>
          </w:tcPr>
          <w:p w:rsidR="00D652C6" w:rsidRPr="00F83AA6" w:rsidRDefault="00D652C6" w:rsidP="00BF4023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52C6" w:rsidRPr="00F83AA6" w:rsidRDefault="00D652C6" w:rsidP="00BF4023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52C6" w:rsidRPr="00F83AA6" w:rsidRDefault="00D652C6" w:rsidP="00BF4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:rsidR="00D652C6" w:rsidRPr="00F83AA6" w:rsidRDefault="00D652C6" w:rsidP="00BF4023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52C6" w:rsidRPr="00F83AA6" w:rsidRDefault="00D652C6" w:rsidP="00BF4023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C1359C" w:rsidRPr="00271C0F" w:rsidTr="0003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295486" w:rsidRDefault="00C1359C" w:rsidP="00C1359C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C1359C" w:rsidRPr="00295486" w:rsidRDefault="00C1359C" w:rsidP="00C1359C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C1359C" w:rsidRPr="004B4919" w:rsidRDefault="00C1359C" w:rsidP="00C135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B49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295486" w:rsidRDefault="00C1359C" w:rsidP="00C1359C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295486" w:rsidRDefault="00C1359C" w:rsidP="00C1359C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C1359C" w:rsidRPr="00271C0F" w:rsidTr="00CA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Выставочная, 8</w:t>
            </w:r>
          </w:p>
        </w:tc>
        <w:tc>
          <w:tcPr>
            <w:tcW w:w="998" w:type="dxa"/>
          </w:tcPr>
          <w:p w:rsidR="00C1359C" w:rsidRPr="004B4919" w:rsidRDefault="00C1359C" w:rsidP="00C1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4919">
              <w:rPr>
                <w:b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E94018" w:rsidRDefault="00C1359C" w:rsidP="00C1359C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>пеш., пеш.,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E94018" w:rsidRDefault="00C1359C" w:rsidP="00C1359C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 xml:space="preserve">в/пеш., </w:t>
            </w:r>
            <w:r w:rsidRPr="00E94018">
              <w:rPr>
                <w:b w:val="0"/>
                <w:sz w:val="22"/>
                <w:szCs w:val="22"/>
              </w:rPr>
              <w:t>в/в,</w:t>
            </w:r>
            <w:r w:rsidRPr="00E94018">
              <w:rPr>
                <w:sz w:val="22"/>
                <w:szCs w:val="22"/>
              </w:rPr>
              <w:t xml:space="preserve"> в/пеш.</w:t>
            </w:r>
          </w:p>
        </w:tc>
      </w:tr>
      <w:tr w:rsidR="00C1359C" w:rsidRPr="00271C0F" w:rsidTr="008B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C1359C" w:rsidRPr="00295486" w:rsidRDefault="00C1359C" w:rsidP="00C135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C1359C" w:rsidRPr="00271C0F" w:rsidTr="008B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C1359C" w:rsidRPr="00295486" w:rsidRDefault="00C1359C" w:rsidP="00C135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C1359C" w:rsidRPr="00271C0F" w:rsidTr="003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C1359C" w:rsidRPr="00295486" w:rsidRDefault="00C1359C" w:rsidP="00C135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пас.,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C1359C" w:rsidRPr="00271C0F" w:rsidTr="003C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МАОУ ОЦ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Вяземская, 4</w:t>
            </w:r>
          </w:p>
        </w:tc>
        <w:tc>
          <w:tcPr>
            <w:tcW w:w="998" w:type="dxa"/>
          </w:tcPr>
          <w:p w:rsidR="00C1359C" w:rsidRPr="00D248CF" w:rsidRDefault="00C1359C" w:rsidP="00C135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C1359C" w:rsidRPr="00271C0F" w:rsidTr="00E5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Лазурная, 10/1</w:t>
            </w:r>
          </w:p>
        </w:tc>
        <w:tc>
          <w:tcPr>
            <w:tcW w:w="998" w:type="dxa"/>
          </w:tcPr>
          <w:p w:rsidR="00C1359C" w:rsidRPr="00D248CF" w:rsidRDefault="00C1359C" w:rsidP="00C135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D248CF" w:rsidRDefault="00C1359C" w:rsidP="00C135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C1359C" w:rsidRPr="00271C0F" w:rsidTr="00E57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4B4919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МАОУ «Гимназия № 12»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4B4919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Богдана Хмельницкого, 37</w:t>
            </w:r>
          </w:p>
        </w:tc>
        <w:tc>
          <w:tcPr>
            <w:tcW w:w="998" w:type="dxa"/>
          </w:tcPr>
          <w:p w:rsidR="00C1359C" w:rsidRPr="004B4919" w:rsidRDefault="00C1359C" w:rsidP="00C135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4B4919" w:rsidRDefault="00C1359C" w:rsidP="00C1359C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4B4919" w:rsidRDefault="00C1359C" w:rsidP="00C1359C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в/пеш., в/пеш.</w:t>
            </w:r>
          </w:p>
        </w:tc>
      </w:tr>
      <w:tr w:rsidR="00C1359C" w:rsidRPr="00271C0F" w:rsidTr="00E3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4B4919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МБОУ СОШ №211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4B4919" w:rsidRDefault="00C1359C" w:rsidP="00C135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Тюленина, 26/1</w:t>
            </w:r>
          </w:p>
        </w:tc>
        <w:tc>
          <w:tcPr>
            <w:tcW w:w="998" w:type="dxa"/>
          </w:tcPr>
          <w:p w:rsidR="00C1359C" w:rsidRPr="004B4919" w:rsidRDefault="00C1359C" w:rsidP="00C135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4B4919" w:rsidRDefault="00C1359C" w:rsidP="00C1359C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 xml:space="preserve">вело, пас.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4B4919" w:rsidRDefault="00C1359C" w:rsidP="00C1359C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в/вело, в/в</w:t>
            </w:r>
          </w:p>
        </w:tc>
      </w:tr>
      <w:tr w:rsidR="00C1359C" w:rsidRPr="00271C0F" w:rsidTr="00E36C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C1359C" w:rsidRPr="00E2554A" w:rsidRDefault="00C1359C" w:rsidP="00C13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ул. Свечникова,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C1359C" w:rsidRPr="00295486" w:rsidRDefault="00C1359C" w:rsidP="00C1359C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1359C" w:rsidRPr="00295486" w:rsidRDefault="00C1359C" w:rsidP="00C135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652C6" w:rsidRDefault="00D652C6" w:rsidP="00D652C6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97BCD" w:rsidRDefault="00097BCD" w:rsidP="0093245B">
      <w:pPr>
        <w:pStyle w:val="2"/>
        <w:widowControl/>
        <w:rPr>
          <w:rFonts w:ascii="Times New Roman" w:hAnsi="Times New Roman"/>
          <w:b/>
          <w:sz w:val="28"/>
        </w:rPr>
      </w:pPr>
    </w:p>
    <w:p w:rsidR="00097BCD" w:rsidRDefault="00097BCD" w:rsidP="0093245B">
      <w:pPr>
        <w:pStyle w:val="2"/>
        <w:widowControl/>
        <w:rPr>
          <w:rFonts w:ascii="Times New Roman" w:hAnsi="Times New Roman"/>
          <w:b/>
          <w:sz w:val="28"/>
        </w:rPr>
      </w:pPr>
    </w:p>
    <w:p w:rsidR="00097BCD" w:rsidRDefault="00097BCD" w:rsidP="0093245B">
      <w:pPr>
        <w:pStyle w:val="2"/>
        <w:widowControl/>
        <w:rPr>
          <w:rFonts w:ascii="Times New Roman" w:hAnsi="Times New Roman"/>
          <w:b/>
          <w:sz w:val="28"/>
        </w:rPr>
      </w:pPr>
    </w:p>
    <w:p w:rsidR="00AF5AB3" w:rsidRPr="007023DB" w:rsidRDefault="00AF5AB3" w:rsidP="00757040">
      <w:pPr>
        <w:pStyle w:val="2"/>
        <w:widowControl/>
        <w:jc w:val="both"/>
        <w:rPr>
          <w:rFonts w:ascii="Times New Roman" w:hAnsi="Times New Roman"/>
          <w:sz w:val="27"/>
          <w:szCs w:val="27"/>
        </w:rPr>
      </w:pPr>
    </w:p>
    <w:p w:rsidR="00AF5AB3" w:rsidRPr="007023DB" w:rsidRDefault="00AF5AB3"/>
    <w:p w:rsidR="007023DB" w:rsidRPr="007023DB" w:rsidRDefault="007023DB"/>
    <w:p w:rsidR="00334961" w:rsidRPr="007023DB" w:rsidRDefault="00334961"/>
    <w:p w:rsidR="00AF5AB3" w:rsidRPr="007023DB" w:rsidRDefault="00AF5AB3"/>
    <w:p w:rsidR="00AF5AB3" w:rsidRDefault="00AF5AB3"/>
    <w:p w:rsidR="00AF5AB3" w:rsidRDefault="00AF5AB3"/>
    <w:p w:rsidR="00AF5AB3" w:rsidRDefault="00AF5AB3"/>
    <w:p w:rsidR="00DE415B" w:rsidRDefault="00DE415B" w:rsidP="00A20E96">
      <w:pPr>
        <w:rPr>
          <w:b/>
          <w:sz w:val="26"/>
          <w:szCs w:val="26"/>
        </w:rPr>
      </w:pPr>
    </w:p>
    <w:p w:rsidR="00DE415B" w:rsidRDefault="00DE415B" w:rsidP="00E87168">
      <w:pPr>
        <w:jc w:val="both"/>
        <w:rPr>
          <w:sz w:val="26"/>
          <w:szCs w:val="26"/>
        </w:rPr>
      </w:pPr>
    </w:p>
    <w:p w:rsidR="00E87168" w:rsidRDefault="00E87168"/>
    <w:sectPr w:rsidR="00E87168" w:rsidSect="00713580">
      <w:pgSz w:w="11906" w:h="16838"/>
      <w:pgMar w:top="851" w:right="1133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5B" w:rsidRDefault="009C635B" w:rsidP="00A53DD0">
      <w:r>
        <w:separator/>
      </w:r>
    </w:p>
  </w:endnote>
  <w:endnote w:type="continuationSeparator" w:id="0">
    <w:p w:rsidR="009C635B" w:rsidRDefault="009C635B" w:rsidP="00A5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5B" w:rsidRDefault="009C635B" w:rsidP="00A53DD0">
      <w:r>
        <w:separator/>
      </w:r>
    </w:p>
  </w:footnote>
  <w:footnote w:type="continuationSeparator" w:id="0">
    <w:p w:rsidR="009C635B" w:rsidRDefault="009C635B" w:rsidP="00A5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D0"/>
    <w:rsid w:val="00007EFF"/>
    <w:rsid w:val="00075E62"/>
    <w:rsid w:val="00087D91"/>
    <w:rsid w:val="000918F6"/>
    <w:rsid w:val="00097BCD"/>
    <w:rsid w:val="00126F9F"/>
    <w:rsid w:val="0018439C"/>
    <w:rsid w:val="00197AEE"/>
    <w:rsid w:val="001E4934"/>
    <w:rsid w:val="00220A62"/>
    <w:rsid w:val="00226D41"/>
    <w:rsid w:val="00253350"/>
    <w:rsid w:val="002728FB"/>
    <w:rsid w:val="00334961"/>
    <w:rsid w:val="00351CE9"/>
    <w:rsid w:val="00374CDC"/>
    <w:rsid w:val="003A54AD"/>
    <w:rsid w:val="003A716C"/>
    <w:rsid w:val="003E0860"/>
    <w:rsid w:val="003E117E"/>
    <w:rsid w:val="003E1FBD"/>
    <w:rsid w:val="00426F85"/>
    <w:rsid w:val="00431276"/>
    <w:rsid w:val="00466F96"/>
    <w:rsid w:val="004B4A4E"/>
    <w:rsid w:val="004C68B9"/>
    <w:rsid w:val="004F2355"/>
    <w:rsid w:val="00563A11"/>
    <w:rsid w:val="005A47ED"/>
    <w:rsid w:val="005F0DBD"/>
    <w:rsid w:val="00657FB2"/>
    <w:rsid w:val="006647EA"/>
    <w:rsid w:val="00672E2D"/>
    <w:rsid w:val="006C0FD9"/>
    <w:rsid w:val="006F3BA3"/>
    <w:rsid w:val="007023DB"/>
    <w:rsid w:val="00704F29"/>
    <w:rsid w:val="0071281E"/>
    <w:rsid w:val="00713580"/>
    <w:rsid w:val="00757040"/>
    <w:rsid w:val="00793B8F"/>
    <w:rsid w:val="00793EC2"/>
    <w:rsid w:val="0080121C"/>
    <w:rsid w:val="00815B11"/>
    <w:rsid w:val="00822EA1"/>
    <w:rsid w:val="00831EE6"/>
    <w:rsid w:val="0083239C"/>
    <w:rsid w:val="008327BB"/>
    <w:rsid w:val="0084257D"/>
    <w:rsid w:val="008446A1"/>
    <w:rsid w:val="0085158A"/>
    <w:rsid w:val="008B6117"/>
    <w:rsid w:val="0093245B"/>
    <w:rsid w:val="00966DB1"/>
    <w:rsid w:val="009B6EB9"/>
    <w:rsid w:val="009C45D4"/>
    <w:rsid w:val="009C635B"/>
    <w:rsid w:val="009E0D4A"/>
    <w:rsid w:val="00A20E96"/>
    <w:rsid w:val="00A53DD0"/>
    <w:rsid w:val="00A540D6"/>
    <w:rsid w:val="00A76A24"/>
    <w:rsid w:val="00AF5AB3"/>
    <w:rsid w:val="00AF6AC9"/>
    <w:rsid w:val="00B35EA4"/>
    <w:rsid w:val="00B40E09"/>
    <w:rsid w:val="00B7254E"/>
    <w:rsid w:val="00B91C37"/>
    <w:rsid w:val="00BC51BB"/>
    <w:rsid w:val="00BF4023"/>
    <w:rsid w:val="00C1359C"/>
    <w:rsid w:val="00C66B39"/>
    <w:rsid w:val="00C71755"/>
    <w:rsid w:val="00C75B7E"/>
    <w:rsid w:val="00D34BAF"/>
    <w:rsid w:val="00D652C6"/>
    <w:rsid w:val="00D919DA"/>
    <w:rsid w:val="00DA3F97"/>
    <w:rsid w:val="00DE3A96"/>
    <w:rsid w:val="00DE415B"/>
    <w:rsid w:val="00DE52BE"/>
    <w:rsid w:val="00DF6165"/>
    <w:rsid w:val="00E27A51"/>
    <w:rsid w:val="00E408A3"/>
    <w:rsid w:val="00E43237"/>
    <w:rsid w:val="00E87168"/>
    <w:rsid w:val="00E923EE"/>
    <w:rsid w:val="00EA1643"/>
    <w:rsid w:val="00EA281F"/>
    <w:rsid w:val="00EB2E78"/>
    <w:rsid w:val="00EC305A"/>
    <w:rsid w:val="00EC34FB"/>
    <w:rsid w:val="00EC7D49"/>
    <w:rsid w:val="00ED5365"/>
    <w:rsid w:val="00EE6E69"/>
    <w:rsid w:val="00EF6D3B"/>
    <w:rsid w:val="00F2127E"/>
    <w:rsid w:val="00F469CD"/>
    <w:rsid w:val="00F5046A"/>
    <w:rsid w:val="00F5376C"/>
    <w:rsid w:val="00F6399E"/>
    <w:rsid w:val="00F70A3C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F0FB9-D8F3-4293-82C4-82F9B64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D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rsid w:val="00A53D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53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53DD0"/>
    <w:rPr>
      <w:vertAlign w:val="superscript"/>
    </w:rPr>
  </w:style>
  <w:style w:type="paragraph" w:customStyle="1" w:styleId="2">
    <w:name w:val="Текст2"/>
    <w:basedOn w:val="a"/>
    <w:rsid w:val="00AF5AB3"/>
    <w:pPr>
      <w:widowControl w:val="0"/>
    </w:pPr>
    <w:rPr>
      <w:rFonts w:ascii="Courier New" w:hAnsi="Courier New"/>
      <w:sz w:val="20"/>
      <w:szCs w:val="28"/>
    </w:rPr>
  </w:style>
  <w:style w:type="paragraph" w:styleId="a7">
    <w:name w:val="Body Text"/>
    <w:basedOn w:val="a"/>
    <w:link w:val="a8"/>
    <w:rsid w:val="00AF5AB3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AF5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C4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6A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A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725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2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25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25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4">
    <w:name w:val="Grid Table 4 Accent 4"/>
    <w:basedOn w:val="a1"/>
    <w:uiPriority w:val="49"/>
    <w:rsid w:val="00D652C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1"/>
    <w:uiPriority w:val="47"/>
    <w:rsid w:val="0071358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2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2022 год.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8852822942349E-2"/>
          <c:y val="0.20220020051573703"/>
          <c:w val="0.95375553103478083"/>
          <c:h val="0.6174574925609245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12 мес 2022.xlsx]По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7.1079287810617287E-8"/>
                  <c:y val="-4.0426395109400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40761668589126E-2"/>
                      <c:h val="6.85752145620540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2022.xlsx]По годам'!$C$21:$E$21</c:f>
              <c:numCache>
                <c:formatCode>General</c:formatCode>
                <c:ptCount val="3"/>
                <c:pt idx="0">
                  <c:v>193</c:v>
                </c:pt>
                <c:pt idx="1">
                  <c:v>3</c:v>
                </c:pt>
                <c:pt idx="2">
                  <c:v>199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12 мес 2022.xlsx]По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2.0855669386625805E-3"/>
                  <c:y val="-6.0532003118285438E-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69236400897408E-2"/>
                      <c:h val="6.688308940170714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2022.xlsx]По годам'!$C$22:$E$22</c:f>
              <c:numCache>
                <c:formatCode>General</c:formatCode>
                <c:ptCount val="3"/>
                <c:pt idx="0">
                  <c:v>197</c:v>
                </c:pt>
                <c:pt idx="1">
                  <c:v>0</c:v>
                </c:pt>
                <c:pt idx="2">
                  <c:v>203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12 мес 2022.xlsx]По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7.51824561864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2022.xlsx]По годам'!$C$23:$E$23</c:f>
              <c:numCache>
                <c:formatCode>General</c:formatCode>
                <c:ptCount val="3"/>
                <c:pt idx="0">
                  <c:v>179</c:v>
                </c:pt>
                <c:pt idx="1">
                  <c:v>2</c:v>
                </c:pt>
                <c:pt idx="2">
                  <c:v>195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12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108278206607018E-3"/>
                  <c:y val="-4.8673225019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2022.xlsx]По годам'!$C$24:$E$24</c:f>
              <c:numCache>
                <c:formatCode>General</c:formatCode>
                <c:ptCount val="3"/>
                <c:pt idx="0">
                  <c:v>127</c:v>
                </c:pt>
                <c:pt idx="1">
                  <c:v>4</c:v>
                </c:pt>
                <c:pt idx="2">
                  <c:v>133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12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2022.xlsx]По годам'!$C$25:$E$25</c:f>
              <c:numCache>
                <c:formatCode>General</c:formatCode>
                <c:ptCount val="3"/>
                <c:pt idx="0">
                  <c:v>157</c:v>
                </c:pt>
                <c:pt idx="1">
                  <c:v>0</c:v>
                </c:pt>
                <c:pt idx="2">
                  <c:v>167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12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2022.xlsx]По годам'!$C$26:$E$26</c:f>
              <c:numCache>
                <c:formatCode>General</c:formatCode>
                <c:ptCount val="3"/>
                <c:pt idx="0">
                  <c:v>135</c:v>
                </c:pt>
                <c:pt idx="1">
                  <c:v>4</c:v>
                </c:pt>
                <c:pt idx="2">
                  <c:v>135</c:v>
                </c:pt>
              </c:numCache>
            </c:numRef>
          </c:val>
          <c:shape val="pyramid"/>
        </c:ser>
        <c:ser>
          <c:idx val="4"/>
          <c:order val="6"/>
          <c:tx>
            <c:strRef>
              <c:f>'[ДТП за 12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2022.xlsx]По годам'!$C$27:$E$27</c:f>
              <c:numCache>
                <c:formatCode>General</c:formatCode>
                <c:ptCount val="3"/>
                <c:pt idx="0">
                  <c:v>176</c:v>
                </c:pt>
                <c:pt idx="1">
                  <c:v>0</c:v>
                </c:pt>
                <c:pt idx="2">
                  <c:v>187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78011376"/>
        <c:axId val="-1578003216"/>
        <c:axId val="0"/>
      </c:bar3DChart>
      <c:catAx>
        <c:axId val="-157801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578003216"/>
        <c:crosses val="autoZero"/>
        <c:auto val="1"/>
        <c:lblAlgn val="ctr"/>
        <c:lblOffset val="100"/>
        <c:noMultiLvlLbl val="0"/>
      </c:catAx>
      <c:valAx>
        <c:axId val="-1578003216"/>
        <c:scaling>
          <c:orientation val="minMax"/>
          <c:max val="21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578011376"/>
        <c:crosses val="autoZero"/>
        <c:crossBetween val="between"/>
        <c:majorUnit val="30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84293382319283039"/>
          <c:h val="9.3832316890751027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2022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567913007994921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2022.xlsx]По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2022.xlsx]По месяцам'!$C$5:$C$16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21</c:v>
                </c:pt>
                <c:pt idx="8">
                  <c:v>14</c:v>
                </c:pt>
                <c:pt idx="9">
                  <c:v>20</c:v>
                </c:pt>
                <c:pt idx="10">
                  <c:v>12</c:v>
                </c:pt>
                <c:pt idx="11">
                  <c:v>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12 мес 2022.xlsx]По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2022.xlsx]По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12 мес 2022.xlsx]По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2022.xlsx]По месяцам'!$E$5:$E$16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  <c:pt idx="7">
                  <c:v>24</c:v>
                </c:pt>
                <c:pt idx="8">
                  <c:v>15</c:v>
                </c:pt>
                <c:pt idx="9">
                  <c:v>21</c:v>
                </c:pt>
                <c:pt idx="10">
                  <c:v>16</c:v>
                </c:pt>
                <c:pt idx="11">
                  <c:v>12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78003760"/>
        <c:axId val="-1578007024"/>
        <c:axId val="0"/>
      </c:bar3DChart>
      <c:catAx>
        <c:axId val="-157800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78007024"/>
        <c:crosses val="autoZero"/>
        <c:auto val="1"/>
        <c:lblAlgn val="ctr"/>
        <c:lblOffset val="100"/>
        <c:noMultiLvlLbl val="0"/>
      </c:catAx>
      <c:valAx>
        <c:axId val="-157800702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780037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2022 год.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5328557540194623"/>
          <c:w val="0.95803202854669112"/>
          <c:h val="0.46039858304169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2022.xlsx]По районам'!$C$6:$C$15</c:f>
              <c:numCache>
                <c:formatCode>General</c:formatCode>
                <c:ptCount val="10"/>
                <c:pt idx="0">
                  <c:v>10</c:v>
                </c:pt>
                <c:pt idx="1">
                  <c:v>3</c:v>
                </c:pt>
                <c:pt idx="2">
                  <c:v>16</c:v>
                </c:pt>
                <c:pt idx="3">
                  <c:v>19</c:v>
                </c:pt>
                <c:pt idx="4">
                  <c:v>28</c:v>
                </c:pt>
                <c:pt idx="5">
                  <c:v>34</c:v>
                </c:pt>
                <c:pt idx="6">
                  <c:v>23</c:v>
                </c:pt>
                <c:pt idx="7">
                  <c:v>15</c:v>
                </c:pt>
                <c:pt idx="8">
                  <c:v>11</c:v>
                </c:pt>
                <c:pt idx="9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'[ДТП за 12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2022.xlsx]По районам'!$E$6:$E$15</c:f>
              <c:numCache>
                <c:formatCode>General</c:formatCode>
                <c:ptCount val="10"/>
                <c:pt idx="0">
                  <c:v>10</c:v>
                </c:pt>
                <c:pt idx="1">
                  <c:v>3</c:v>
                </c:pt>
                <c:pt idx="2">
                  <c:v>16</c:v>
                </c:pt>
                <c:pt idx="3">
                  <c:v>23</c:v>
                </c:pt>
                <c:pt idx="4">
                  <c:v>31</c:v>
                </c:pt>
                <c:pt idx="5">
                  <c:v>34</c:v>
                </c:pt>
                <c:pt idx="6">
                  <c:v>24</c:v>
                </c:pt>
                <c:pt idx="7">
                  <c:v>16</c:v>
                </c:pt>
                <c:pt idx="8">
                  <c:v>11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78005392"/>
        <c:axId val="-1577998864"/>
        <c:axId val="0"/>
      </c:bar3DChart>
      <c:catAx>
        <c:axId val="-157800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577998864"/>
        <c:crosses val="autoZero"/>
        <c:auto val="1"/>
        <c:lblAlgn val="ctr"/>
        <c:lblOffset val="100"/>
        <c:noMultiLvlLbl val="0"/>
      </c:catAx>
      <c:valAx>
        <c:axId val="-1577998864"/>
        <c:scaling>
          <c:orientation val="minMax"/>
          <c:max val="3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57800539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2022 год.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252337754358652E-2"/>
                  <c:y val="3.1231318427929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460255680967173E-3"/>
                  <c:y val="-1.3042228181347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539704400067858E-3"/>
                  <c:y val="-6.1790811940264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266638723391515E-2"/>
                  <c:y val="-9.7944101889649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2022.xlsx]Причины'!$B$4:$B$9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велосипедиста</c:v>
                </c:pt>
                <c:pt idx="3">
                  <c:v>Наезд на стоящее ТС</c:v>
                </c:pt>
                <c:pt idx="4">
                  <c:v>Наезд на препятствие</c:v>
                </c:pt>
                <c:pt idx="5">
                  <c:v>Съезд с дороги</c:v>
                </c:pt>
              </c:strCache>
            </c:strRef>
          </c:cat>
          <c:val>
            <c:numRef>
              <c:f>'[ДТП за 12 мес 2022.xlsx]Причины'!$C$4:$C$9</c:f>
              <c:numCache>
                <c:formatCode>General</c:formatCode>
                <c:ptCount val="6"/>
                <c:pt idx="0">
                  <c:v>118</c:v>
                </c:pt>
                <c:pt idx="1">
                  <c:v>40</c:v>
                </c:pt>
                <c:pt idx="2">
                  <c:v>10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7974901574803151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Наезды на несовершеннолетних пешеходов по месту совершения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800285771912593"/>
          <c:y val="0.29351851851851851"/>
          <c:w val="0.71551900676872948"/>
          <c:h val="0.53500000000000003"/>
        </c:manualLayout>
      </c:layout>
      <c:pie3DChart>
        <c:varyColors val="1"/>
        <c:ser>
          <c:idx val="0"/>
          <c:order val="0"/>
          <c:tx>
            <c:strRef>
              <c:f>'[ДТП за 12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dPt>
            <c:idx val="0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66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00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9977469767139849E-2"/>
                  <c:y val="-3.74719305920093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1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71150560377238"/>
                      <c:h val="0.2342592592592592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8615999981453412E-2"/>
                  <c:y val="-3.81488772236805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08454381977669"/>
                      <c:h val="0.2694444444444443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3605780042178019E-3"/>
                  <c:y val="8.88006707494896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1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067305544886974"/>
                      <c:h val="0.2256944444444444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1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12 мес 2022.xlsx]По видам'!$T$2:$T$4</c:f>
              <c:numCache>
                <c:formatCode>General</c:formatCode>
                <c:ptCount val="3"/>
                <c:pt idx="0">
                  <c:v>51</c:v>
                </c:pt>
                <c:pt idx="1">
                  <c:v>40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дорожно-транспортных происшествий с участием детей </a:t>
            </a:r>
          </a:p>
          <a:p>
            <a:pPr>
              <a:defRPr sz="1200" b="0"/>
            </a:pPr>
            <a:r>
              <a:rPr lang="ru-RU" sz="1200" b="0"/>
              <a:t>за 2022</a:t>
            </a:r>
            <a:r>
              <a:rPr lang="ru-RU" sz="1200" b="0" baseline="0"/>
              <a:t> год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  <c:spPr>
        <a:noFill/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-3.518291585502973E-2"/>
                  <c:y val="-2.72497906761300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90184258702"/>
                      <c:h val="0.2586110548994781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0470560560067655E-4"/>
                  <c:y val="-8.57006269505178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2022.xlsx]Причины'!$B$18:$B$19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12 мес 2022.xlsx]Причины'!$C$18:$C$19</c:f>
              <c:numCache>
                <c:formatCode>General</c:formatCode>
                <c:ptCount val="2"/>
                <c:pt idx="0">
                  <c:v>48</c:v>
                </c:pt>
                <c:pt idx="1">
                  <c:v>128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Установленные случаи вина несовершеннолетних участников дорожного движения в ДТП в 2022 году.</a:t>
            </a:r>
            <a:endParaRPr lang="ru-RU" sz="1300" b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85689395136665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3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99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7683253981522654E-2"/>
                  <c:y val="-5.147155900771797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0" i="1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A3DF8421-8DBB-47E2-8382-B10BAD94A570}" type="CATEGORYNAME">
                      <a:rPr lang="ru-RU" b="0" i="1"/>
                      <a:pPr algn="ctr">
                        <a:defRPr lang="ru-RU" sz="1100" i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r>
                      <a:rPr lang="ru-RU" b="0" i="1" baseline="0"/>
                      <a:t>; </a:t>
                    </a:r>
                    <a:fld id="{A8542D93-E248-43FB-B389-1CC79A591B2D}" type="VALUE">
                      <a:rPr lang="ru-RU" b="1" i="0" baseline="0"/>
                      <a:pPr algn="ctr">
                        <a:defRPr lang="ru-RU" sz="1100" i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b="0" i="1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0" i="1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76988775696"/>
                      <c:h val="0.1813207968069449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8677460016443836E-2"/>
                  <c:y val="-4.223533367542779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2879AA4E-3C1C-42A7-A0D3-3D2B10A805C9}" type="CATEGORYNAME">
                      <a:rPr lang="ru-RU" b="0" i="1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D985780E-6059-4088-99D2-38E68D7AEC82}" type="VALUE">
                      <a:rPr lang="ru-RU" baseline="0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128080081674101"/>
                      <c:h val="0.1957186812843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7.5325141408995946E-2"/>
                  <c:y val="-2.105913356447480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7F054E51-A3D2-44D2-9937-962F56F234F4}" type="CATEGORYNAME">
                      <a:rPr lang="ru-RU" b="0" i="1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C67AD978-29F0-4713-ACA9-D9D78088E937}" type="VALUE">
                      <a:rPr lang="ru-RU" baseline="0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066740339401201"/>
                      <c:h val="0.2096970773035931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162209286457918E-2"/>
                  <c:y val="0.15139029531337089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700C1844-9F52-4712-8ECF-9F60A0C8C0E6}" type="CATEGORYNAME">
                      <a:rPr lang="ru-RU" b="0" i="1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D43BEA3D-E79E-4ADD-96FA-8FFFE73E3C35}" type="VALUE">
                      <a:rPr lang="ru-RU" baseline="0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493851761607173"/>
                      <c:h val="0.1827512534930631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31347315463936398"/>
                  <c:y val="8.705100914614913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0">
                    <a:noAutofit/>
                  </a:bodyPr>
                  <a:lstStyle/>
                  <a:p>
                    <a:pPr algn="ctr" rtl="0">
                      <a:def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ED72B736-14C8-4D64-AE3E-86C5CB2F70C4}" type="CATEGORYNAME">
                      <a:rPr lang="ru-RU" b="0" i="1"/>
                      <a:pPr algn="ctr" rtl="0">
                        <a:defRPr lang="ru-RU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1D09EEF5-436C-4C05-9DCA-141358346067}" type="VALUE">
                      <a:rPr lang="ru-RU" baseline="0"/>
                      <a:pPr algn="ctr" rtl="0">
                        <a:defRPr lang="ru-RU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 rtl="0">
                    <a:def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535355640090709"/>
                      <c:h val="0.1962809258923234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8.9785983101592678E-2"/>
                  <c:y val="0.1418466989270838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818854268911239"/>
                      <c:h val="0.21153526182305771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33298740757912804"/>
                  <c:y val="8.983411679609666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540147281506949"/>
                      <c:h val="0.19506028543112869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Причины!$B$36:$B$40</c:f>
              <c:strCache>
                <c:ptCount val="5"/>
                <c:pt idx="0">
                  <c:v>переход вне зоны пешеходного перехода</c:v>
                </c:pt>
                <c:pt idx="1">
                  <c:v>неподчинение сигналам регалирования (светофор)</c:v>
                </c:pt>
                <c:pt idx="2">
                  <c:v>передвижение по проезжей части на скейтборде</c:v>
                </c:pt>
                <c:pt idx="3">
                  <c:v>неожиданный выход из-за стоящего т/с</c:v>
                </c:pt>
                <c:pt idx="4">
                  <c:v>нахождение на проезжей части без цели ее перехода</c:v>
                </c:pt>
              </c:strCache>
            </c:strRef>
          </c:cat>
          <c:val>
            <c:numRef>
              <c:f>Причины!$C$36:$C$41</c:f>
              <c:numCache>
                <c:formatCode>General</c:formatCode>
                <c:ptCount val="6"/>
                <c:pt idx="0">
                  <c:v>35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2022 году</a:t>
            </a:r>
          </a:p>
        </c:rich>
      </c:tx>
      <c:layout>
        <c:manualLayout>
          <c:xMode val="edge"/>
          <c:yMode val="edge"/>
          <c:x val="0.12402430372687319"/>
          <c:y val="2.081474483745159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4280667917215E-2"/>
          <c:y val="0.18731762513922934"/>
          <c:w val="0.90875657108982011"/>
          <c:h val="0.6384623049887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2022.xlsx]По видам'!$D$3:$D$6</c:f>
              <c:numCache>
                <c:formatCode>General</c:formatCode>
                <c:ptCount val="4"/>
                <c:pt idx="0">
                  <c:v>10</c:v>
                </c:pt>
                <c:pt idx="1">
                  <c:v>95</c:v>
                </c:pt>
                <c:pt idx="2">
                  <c:v>43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'[ДТП за 12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2022.xlsx]По видам'!$F$3:$F$6</c:f>
              <c:numCache>
                <c:formatCode>General</c:formatCode>
                <c:ptCount val="4"/>
                <c:pt idx="0">
                  <c:v>10</c:v>
                </c:pt>
                <c:pt idx="1">
                  <c:v>102</c:v>
                </c:pt>
                <c:pt idx="2">
                  <c:v>44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78004848"/>
        <c:axId val="-1578002672"/>
        <c:axId val="0"/>
      </c:bar3DChart>
      <c:catAx>
        <c:axId val="-157800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578002672"/>
        <c:crosses val="autoZero"/>
        <c:auto val="1"/>
        <c:lblAlgn val="ctr"/>
        <c:lblOffset val="100"/>
        <c:noMultiLvlLbl val="0"/>
      </c:catAx>
      <c:valAx>
        <c:axId val="-1578002672"/>
        <c:scaling>
          <c:orientation val="minMax"/>
          <c:max val="12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578004848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3.1045917964777042E-2"/>
          <c:y val="0.87639385037378037"/>
          <c:w val="0.95557481234798225"/>
          <c:h val="0.10844350943809365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в 2022 году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28792037918325541"/>
          <c:w val="0.59355480423008922"/>
          <c:h val="0.620540530549881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12 мес 2022.xlsx]По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2022.xlsx]По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2022.xlsx]По видам'!$T$26:$T$29</c:f>
              <c:numCache>
                <c:formatCode>General</c:formatCode>
                <c:ptCount val="4"/>
                <c:pt idx="0">
                  <c:v>22</c:v>
                </c:pt>
                <c:pt idx="1">
                  <c:v>140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12 мес 2022.xlsx]По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2022.xlsx]По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2022.xlsx]По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2022.xlsx]По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2022.xlsx]По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2022.xlsx]По видам'!$V$26:$V$29</c:f>
              <c:numCache>
                <c:formatCode>General</c:formatCode>
                <c:ptCount val="4"/>
                <c:pt idx="0">
                  <c:v>22</c:v>
                </c:pt>
                <c:pt idx="1">
                  <c:v>148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578002128"/>
        <c:axId val="-1443171408"/>
      </c:barChart>
      <c:catAx>
        <c:axId val="-1578002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43171408"/>
        <c:crosses val="autoZero"/>
        <c:auto val="1"/>
        <c:lblAlgn val="ctr"/>
        <c:lblOffset val="100"/>
        <c:noMultiLvlLbl val="0"/>
      </c:catAx>
      <c:valAx>
        <c:axId val="-144317140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7800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222505784274066E-2"/>
          <c:y val="0.90495432714687052"/>
          <c:w val="0.82955498843145192"/>
          <c:h val="9.50456728531294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D5B-1182-464C-8530-9B94F710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UVR</cp:lastModifiedBy>
  <cp:revision>6</cp:revision>
  <dcterms:created xsi:type="dcterms:W3CDTF">2023-01-19T05:21:00Z</dcterms:created>
  <dcterms:modified xsi:type="dcterms:W3CDTF">2023-01-25T08:48:00Z</dcterms:modified>
</cp:coreProperties>
</file>